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4511" w:type="dxa"/>
        <w:jc w:val="center"/>
        <w:tblLook w:val="04A0" w:firstRow="1" w:lastRow="0" w:firstColumn="1" w:lastColumn="0" w:noHBand="0" w:noVBand="1"/>
      </w:tblPr>
      <w:tblGrid>
        <w:gridCol w:w="703"/>
        <w:gridCol w:w="3890"/>
        <w:gridCol w:w="4394"/>
        <w:gridCol w:w="3828"/>
        <w:gridCol w:w="1685"/>
        <w:gridCol w:w="11"/>
      </w:tblGrid>
      <w:tr w:rsidR="00CC42D2" w:rsidRPr="00DA0B60" w14:paraId="1F751DEB" w14:textId="7D507B13" w:rsidTr="00DA0B60">
        <w:trPr>
          <w:gridAfter w:val="1"/>
          <w:wAfter w:w="11" w:type="dxa"/>
          <w:trHeight w:val="440"/>
          <w:jc w:val="center"/>
        </w:trPr>
        <w:tc>
          <w:tcPr>
            <w:tcW w:w="1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EEF515" w14:textId="77777777" w:rsidR="00CC42D2" w:rsidRPr="00DA0B60" w:rsidRDefault="00CC42D2" w:rsidP="002E3F17">
            <w:pPr>
              <w:bidi/>
              <w:spacing w:after="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چک لیست پایش مرکز خدمات جامع سلامت-  برنامه سلامت سالمندان </w:t>
            </w:r>
          </w:p>
          <w:p w14:paraId="138E7D2B" w14:textId="4E4ED551" w:rsidR="00CC42D2" w:rsidRPr="00DA0B60" w:rsidRDefault="00CC42D2" w:rsidP="002B3395">
            <w:pPr>
              <w:bidi/>
              <w:spacing w:after="0" w:line="36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دانشگاه/ دانشکده.......................... شهرستان............................. مرکز خدمات جامع سلامت</w:t>
            </w:r>
            <w:r w:rsidR="0076035E"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2A09B3"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شهری/ روستایی</w:t>
            </w: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.......................................</w:t>
            </w:r>
            <w:r w:rsidR="002B3395"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تاریخ ..........................................</w:t>
            </w:r>
          </w:p>
        </w:tc>
      </w:tr>
      <w:tr w:rsidR="00653C09" w:rsidRPr="00DA0B60" w14:paraId="0254730E" w14:textId="41F94AFB" w:rsidTr="00DA0B60">
        <w:trPr>
          <w:trHeight w:val="4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0990EB" w14:textId="77777777" w:rsidR="00653C09" w:rsidRPr="00DA0B60" w:rsidRDefault="00653C09" w:rsidP="00CC42D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ردیف سنجه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096B53" w14:textId="77777777" w:rsidR="00653C09" w:rsidRPr="00DA0B60" w:rsidRDefault="00653C09" w:rsidP="00CC42D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سنجه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6734FB" w14:textId="77777777" w:rsidR="00653C09" w:rsidRPr="00DA0B60" w:rsidRDefault="00653C09" w:rsidP="00CC42D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استاندارد/راهنما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685540" w14:textId="57257FB3" w:rsidR="00653C09" w:rsidRPr="00DA0B60" w:rsidRDefault="00AD124C" w:rsidP="00CC42D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نحوه امتیازدهی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38D4E9" w14:textId="0DECEEE7" w:rsidR="00653C09" w:rsidRPr="00DA0B60" w:rsidRDefault="00AD124C" w:rsidP="00CC42D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حداکثر امتیاز</w:t>
            </w:r>
          </w:p>
        </w:tc>
      </w:tr>
      <w:tr w:rsidR="00F32732" w:rsidRPr="00DA0B60" w14:paraId="3A119C73" w14:textId="77777777" w:rsidTr="00DA0B60">
        <w:trPr>
          <w:trHeight w:val="1502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E12E" w14:textId="07AB3890" w:rsidR="00F32732" w:rsidRPr="00DA0B60" w:rsidRDefault="00F32732" w:rsidP="00194FB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  <w:lang w:bidi="fa-IR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9480" w14:textId="615F4B46" w:rsidR="00F32732" w:rsidRPr="00DA0B60" w:rsidRDefault="00F32732" w:rsidP="007562CC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  <w:lang w:bidi="fa-IR"/>
              </w:rPr>
              <w:t>آیا</w:t>
            </w: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 پزشک از </w:t>
            </w:r>
            <w:r w:rsidR="007562CC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اجزای</w:t>
            </w: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 بسته خدمت سلامت سالمندان </w:t>
            </w:r>
            <w:r w:rsidR="00F1522B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و مصادیق ارجاع </w:t>
            </w: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آگاهی کامل دارد؟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D6D4" w14:textId="224AC737" w:rsidR="00F32732" w:rsidRPr="00DA0B60" w:rsidRDefault="005A6559" w:rsidP="00DA0B60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4"/>
                <w:szCs w:val="14"/>
                <w:rtl/>
              </w:rPr>
              <w:t>پزشک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باید اجزای خدمت سلامت سال</w:t>
            </w:r>
            <w:r w:rsidR="00506533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مندان را مطابق بسته خدمتی بداند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و</w:t>
            </w:r>
            <w:r w:rsidR="00506533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بتواند به مصادیق ارجاع به سطح دو در خدمات مختلف بنا به پرسش پایشگر پاسخ دهد</w:t>
            </w:r>
            <w:r w:rsidR="007562CC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(</w:t>
            </w:r>
            <w:r w:rsidR="007562CC"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>ارجاع از سطح غير پزشک به پزشک شامل: فشار خون بالا، ديابت ، چربي خون بالا با يا بدون مصرف دارو- سوء تغذيه لاغري و چاقي، احتمال سقوط، مشکوک به سرطان پستان و روده بزرگ</w:t>
            </w:r>
            <w:r w:rsidR="007562CC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C557" w14:textId="2EFDB84B" w:rsidR="005A6559" w:rsidRPr="00DA0B60" w:rsidRDefault="005A6559" w:rsidP="00776E01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آگاهی از اجزای خدمت </w:t>
            </w:r>
            <w:r w:rsidR="00776E01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3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امتیاز</w:t>
            </w:r>
          </w:p>
          <w:p w14:paraId="21F8652D" w14:textId="668152B8" w:rsidR="005A6559" w:rsidRPr="00DA0B60" w:rsidRDefault="005A6559" w:rsidP="00776E01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اگاهی از مصادیق ارجاع </w:t>
            </w:r>
            <w:r w:rsidR="00776E01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3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امتیاز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EA62" w14:textId="5647CB15" w:rsidR="00653C09" w:rsidRPr="00DA0B60" w:rsidRDefault="00776E01" w:rsidP="005A6559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</w:tr>
      <w:tr w:rsidR="006B7842" w:rsidRPr="00DA0B60" w14:paraId="78C157AC" w14:textId="77777777" w:rsidTr="00DA0B60">
        <w:trPr>
          <w:trHeight w:val="28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4208" w14:textId="05468D9E" w:rsidR="006B7842" w:rsidRPr="00DA0B60" w:rsidRDefault="006B7842" w:rsidP="00194FB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8F6EF" w14:textId="039124E6" w:rsidR="006B7842" w:rsidRPr="00DA0B60" w:rsidRDefault="00F1522B" w:rsidP="009715A4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  <w:highlight w:val="yellow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آ</w:t>
            </w:r>
            <w:r w:rsidR="006B7842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یا پزشک</w:t>
            </w:r>
            <w:r w:rsidR="00F75766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،</w:t>
            </w:r>
            <w:r w:rsidR="006B7842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 سالمندان ارجاع شده که مراجعه نموده اند را مراقبت می نماید؟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1A5A" w14:textId="47D4E2EA" w:rsidR="006B7842" w:rsidRPr="00DA0B60" w:rsidRDefault="006B7842" w:rsidP="00F7576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highlight w:val="yellow"/>
                <w:rtl/>
                <w:lang w:bidi="fa-IR"/>
              </w:rPr>
            </w:pPr>
            <w:r w:rsidRPr="00DA0B60">
              <w:rPr>
                <w:rFonts w:ascii="Calibri" w:eastAsia="Times New Roman" w:hAnsi="Calibri" w:cs="B Titr" w:hint="cs"/>
                <w:sz w:val="14"/>
                <w:szCs w:val="14"/>
                <w:rtl/>
                <w:lang w:bidi="fa-IR"/>
              </w:rPr>
              <w:t xml:space="preserve">انتخاب </w:t>
            </w:r>
            <w:r w:rsidR="007562CC" w:rsidRPr="00DA0B60">
              <w:rPr>
                <w:rFonts w:ascii="Calibri" w:eastAsia="Times New Roman" w:hAnsi="Calibri" w:cs="B Titr" w:hint="cs"/>
                <w:sz w:val="14"/>
                <w:szCs w:val="14"/>
                <w:rtl/>
                <w:lang w:bidi="fa-IR"/>
              </w:rPr>
              <w:t xml:space="preserve">سه </w:t>
            </w:r>
            <w:r w:rsidRPr="00DA0B60">
              <w:rPr>
                <w:rFonts w:ascii="Calibri" w:eastAsia="Times New Roman" w:hAnsi="Calibri" w:cs="B Titr" w:hint="cs"/>
                <w:sz w:val="14"/>
                <w:szCs w:val="14"/>
                <w:rtl/>
                <w:lang w:bidi="fa-IR"/>
              </w:rPr>
              <w:t xml:space="preserve">پرونده </w:t>
            </w:r>
            <w:r w:rsidR="00F75766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>،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>سالمند</w:t>
            </w:r>
            <w:r w:rsidR="00F75766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>(به صورت راندوم)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 xml:space="preserve"> از بخش پیام ها </w:t>
            </w:r>
            <w:r w:rsidRPr="00DA0B60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  <w:lang w:bidi="fa-IR"/>
              </w:rPr>
              <w:t>–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 xml:space="preserve"> ارجاعات دریافتی و باز کردن مراقبت های انجام شده در پرونده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94FC" w14:textId="1F0B7C39" w:rsidR="006B7842" w:rsidRPr="00DA0B60" w:rsidRDefault="006B7842" w:rsidP="00D954E0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color w:val="000000"/>
                <w:sz w:val="14"/>
                <w:szCs w:val="14"/>
                <w:highlight w:val="yellow"/>
                <w:rtl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هر پرونده </w:t>
            </w:r>
            <w:r w:rsidR="005A6559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2</w:t>
            </w: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 امتیاز جمعا </w:t>
            </w:r>
            <w:r w:rsidR="00D954E0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6</w:t>
            </w: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  امتیاز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A2C5" w14:textId="1D7ED3CE" w:rsidR="006B7842" w:rsidRPr="00DA0B60" w:rsidRDefault="00D954E0" w:rsidP="00B111E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</w:tr>
      <w:tr w:rsidR="00653C09" w:rsidRPr="00DA0B60" w14:paraId="041307C1" w14:textId="77777777" w:rsidTr="00DA0B60">
        <w:trPr>
          <w:trHeight w:val="52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578D" w14:textId="4CCC64E8" w:rsidR="00653C09" w:rsidRPr="00DA0B60" w:rsidRDefault="00653C09" w:rsidP="00194FB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4A1AD" w14:textId="6621A0AA" w:rsidR="00653C09" w:rsidRPr="00DA0B60" w:rsidRDefault="00506533" w:rsidP="00F1522B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 xml:space="preserve">آیا پزشک از نظر خطر </w:t>
            </w:r>
            <w:r w:rsidR="00F1522B"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زمین خوردن</w:t>
            </w: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 xml:space="preserve"> افراد</w:t>
            </w:r>
            <w:r w:rsidR="00F1522B"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 xml:space="preserve"> </w:t>
            </w: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ارجاع شده را مورد ارزیابی کامل قرار داده است</w:t>
            </w:r>
            <w:r w:rsidR="00F1522B"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؟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4170" w14:textId="11D24220" w:rsidR="00653C09" w:rsidRPr="00DA0B60" w:rsidRDefault="00506533" w:rsidP="00506533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انتخاب دو فردی که مورد مراقبت از نظر زمبن خوردن قرار گرفته اند و بررسی اقدامات انجام شده توسط پزشک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4C7E" w14:textId="2B7E1D65" w:rsidR="00653C09" w:rsidRPr="00DA0B60" w:rsidRDefault="00506533" w:rsidP="00506533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از قسمت گزارش- گزارش مراقبت ها- گزارش مراقبت های انجام شده کد 8054 را در بازه زمانی 6 ماهه جستجو و دو پرونده را بررسی نمایید.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2450" w14:textId="42CC0D40" w:rsidR="00653C09" w:rsidRPr="00DA0B60" w:rsidRDefault="00506533" w:rsidP="00B111EC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</w:tr>
      <w:tr w:rsidR="006B7842" w:rsidRPr="00DA0B60" w14:paraId="534E07FB" w14:textId="77777777" w:rsidTr="00DA0B60">
        <w:trPr>
          <w:trHeight w:val="27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0B7D" w14:textId="5BAA5AB9" w:rsidR="006B7842" w:rsidRPr="00DA0B60" w:rsidRDefault="006B7842" w:rsidP="00194FB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FF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AC13" w14:textId="365DDA82" w:rsidR="00AD124C" w:rsidRPr="00DA0B60" w:rsidRDefault="006B7842" w:rsidP="00DA0B60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آیا در سالمندان ارجاع شده</w:t>
            </w:r>
            <w:r w:rsidR="00F75766"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،</w:t>
            </w: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 xml:space="preserve"> پسخوراند لازم به بهورز/ مراقب سلامت داده شده است</w:t>
            </w:r>
            <w:r w:rsidR="00506533"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؟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43DE" w14:textId="4D992101" w:rsidR="006B7842" w:rsidRPr="00DA0B60" w:rsidRDefault="006B7842" w:rsidP="00DA0B6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  <w:highlight w:val="yellow"/>
                <w:rtl/>
                <w:lang w:bidi="fa-IR"/>
              </w:rPr>
            </w:pPr>
            <w:r w:rsidRPr="00DA0B60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 xml:space="preserve">مشاهده </w:t>
            </w:r>
            <w:r w:rsidR="005468F8" w:rsidRPr="00DA0B60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>3</w:t>
            </w:r>
            <w:r w:rsidRPr="00DA0B60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 xml:space="preserve">پرونده از نظر انجام پسخوراند ارجاع مطابق </w:t>
            </w:r>
            <w:r w:rsidRPr="00DA0B60">
              <w:rPr>
                <w:rFonts w:ascii="Calibri" w:eastAsia="Times New Roman" w:hAnsi="Calibri" w:cs="B Titr" w:hint="cs"/>
                <w:sz w:val="14"/>
                <w:szCs w:val="14"/>
                <w:rtl/>
                <w:lang w:bidi="fa-IR"/>
              </w:rPr>
              <w:t>با بسته خدمت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9C4C" w14:textId="290B2D0B" w:rsidR="006B7842" w:rsidRPr="00DA0B60" w:rsidRDefault="00506533" w:rsidP="00F95AEF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sz w:val="14"/>
                <w:szCs w:val="14"/>
                <w:highlight w:val="yellow"/>
              </w:rPr>
            </w:pPr>
            <w:r w:rsidRPr="00DA0B60">
              <w:rPr>
                <w:rFonts w:ascii="Cambria" w:eastAsia="Times New Roman" w:hAnsi="Cambria" w:cs="B Titr" w:hint="cs"/>
                <w:sz w:val="14"/>
                <w:szCs w:val="14"/>
                <w:rtl/>
              </w:rPr>
              <w:t>هر پرونده 2 امتیاز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C1D6" w14:textId="367BBBAF" w:rsidR="006B7842" w:rsidRPr="00DA0B60" w:rsidRDefault="00506533" w:rsidP="00F95AEF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C23A51" w:rsidRPr="00DA0B60" w14:paraId="0DC650EC" w14:textId="77777777" w:rsidTr="00DA0B60">
        <w:trPr>
          <w:trHeight w:val="1009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6460" w14:textId="31005991" w:rsidR="00C23A51" w:rsidRPr="00DA0B60" w:rsidRDefault="00776E01" w:rsidP="00194FBF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9B94" w14:textId="3429971C" w:rsidR="00C23A51" w:rsidRPr="00DA0B60" w:rsidRDefault="00C23A51" w:rsidP="00B035E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آیا پزشک </w:t>
            </w:r>
            <w:r w:rsidR="00B035ED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در </w:t>
            </w: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استفاده از سامانه </w:t>
            </w:r>
            <w:r w:rsidR="007562CC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پرونده الکترونیک </w:t>
            </w:r>
            <w:r w:rsidR="00B035ED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از مهارت کافی برخورداراست؟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5B66" w14:textId="4A4C4B58" w:rsidR="00C23A51" w:rsidRPr="00DA0B60" w:rsidRDefault="00C23A51" w:rsidP="00821F1D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انتظار می رود پزشک نحوه گزارش گیری</w:t>
            </w:r>
            <w:r w:rsidR="0002467A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صحیح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از تعداد سالمندان مراقبت شده در بازه زمانی را به ازای نوع خدمت(دیابت، فشارخون، زمین</w:t>
            </w:r>
            <w:r w:rsidR="00746D2D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خوردن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، غربالگری تغذیه </w:t>
            </w:r>
            <w:r w:rsidR="005A6559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و افسردگی</w:t>
            </w:r>
            <w:r w:rsidR="007562CC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)</w:t>
            </w:r>
            <w:r w:rsidR="005A6559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را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در </w:t>
            </w:r>
            <w:r w:rsidR="00746D2D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سه ماه گذشته را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به دست بیاورد.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09BA" w14:textId="3771A464" w:rsidR="00C23A51" w:rsidRPr="00DA0B60" w:rsidRDefault="005A6559" w:rsidP="005A6559">
            <w:pPr>
              <w:bidi/>
              <w:spacing w:after="0" w:line="240" w:lineRule="auto"/>
              <w:jc w:val="both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به ازای هر گزارش صحیح دو</w:t>
            </w:r>
            <w:r w:rsidR="00776E01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 </w:t>
            </w:r>
            <w:r w:rsidR="0002467A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امتیاز</w:t>
            </w:r>
          </w:p>
          <w:p w14:paraId="7D6FF519" w14:textId="2BA71228" w:rsidR="007562CC" w:rsidRPr="00DA0B60" w:rsidRDefault="0002467A" w:rsidP="005468F8">
            <w:pPr>
              <w:bidi/>
              <w:spacing w:after="0" w:line="240" w:lineRule="auto"/>
              <w:jc w:val="both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مسیر صحیح </w:t>
            </w:r>
            <w:r w:rsidR="00D76283" w:rsidRPr="00DA0B60">
              <w:rPr>
                <w:rFonts w:ascii="Cambria" w:eastAsia="Times New Roman" w:hAnsi="Cambria" w:cs="B Titr"/>
                <w:color w:val="000000"/>
                <w:sz w:val="14"/>
                <w:szCs w:val="14"/>
              </w:rPr>
              <w:t>–</w:t>
            </w:r>
            <w:r w:rsidR="00D76283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 </w:t>
            </w:r>
            <w:r w:rsidR="00202AB9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منوی </w:t>
            </w:r>
            <w:r w:rsidR="00D76283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گزارش</w:t>
            </w:r>
            <w:r w:rsidR="00B035ED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 </w:t>
            </w:r>
            <w:r w:rsidR="00D76283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ها- گزارش مراقبت ها </w:t>
            </w:r>
            <w:r w:rsidR="00202AB9" w:rsidRPr="00DA0B60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="00202AB9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 گزارش خدمات انجام شده </w:t>
            </w:r>
            <w:r w:rsidR="007F38C4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،</w:t>
            </w:r>
            <w:r w:rsidR="00202AB9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 </w:t>
            </w:r>
          </w:p>
          <w:p w14:paraId="4D2C41B4" w14:textId="10AAA45B" w:rsidR="0002467A" w:rsidRPr="00DA0B60" w:rsidRDefault="00202AB9" w:rsidP="007562CC">
            <w:pPr>
              <w:bidi/>
              <w:spacing w:after="0" w:line="240" w:lineRule="auto"/>
              <w:jc w:val="both"/>
              <w:rPr>
                <w:rFonts w:ascii="Cambria" w:eastAsia="Times New Roman" w:hAnsi="Cambria" w:cs="B Titr"/>
                <w:color w:val="000000"/>
                <w:sz w:val="14"/>
                <w:szCs w:val="14"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همچنین گزارش مراقبت های انجام شده 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0BA3" w14:textId="3ED68706" w:rsidR="00C23A51" w:rsidRPr="00DA0B60" w:rsidRDefault="005A6559" w:rsidP="0044570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6"/>
                <w:szCs w:val="16"/>
                <w:rtl/>
              </w:rPr>
              <w:t>10</w:t>
            </w:r>
          </w:p>
        </w:tc>
      </w:tr>
      <w:tr w:rsidR="0084067D" w:rsidRPr="00DA0B60" w14:paraId="06774170" w14:textId="77777777" w:rsidTr="00DA0B60">
        <w:trPr>
          <w:trHeight w:val="1033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14CE" w14:textId="5C292224" w:rsidR="0084067D" w:rsidRPr="00DA0B60" w:rsidRDefault="00776E01" w:rsidP="0037081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FAE1" w14:textId="0013ECA9" w:rsidR="0084067D" w:rsidRPr="00DA0B60" w:rsidRDefault="0084067D" w:rsidP="0084067D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آیا پزشک در برگزاری مناسبت ها و برنامه های آموزشی به سالمندان از قبیل دیابت</w:t>
            </w:r>
            <w:r w:rsidR="00F75766"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 xml:space="preserve"> برای سالمندان</w:t>
            </w: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 xml:space="preserve"> مشارکت دارد؟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4DA0" w14:textId="0F72E754" w:rsidR="0084067D" w:rsidRPr="00DA0B60" w:rsidRDefault="0084067D" w:rsidP="005A6559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مستندات مشارکت پزشک در برنامه های آموزشی</w:t>
            </w:r>
            <w:r w:rsidR="00653C09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در طی شش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ماهه گذشت</w:t>
            </w:r>
            <w:r w:rsidR="00653C09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ه، انتظار می رود در برنامه های آ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موزشی </w:t>
            </w:r>
            <w:r w:rsidR="00653C09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شش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ماه گذشته در ح</w:t>
            </w:r>
            <w:r w:rsidR="00653C09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د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اقل </w:t>
            </w:r>
            <w:r w:rsidR="005A6559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سه</w:t>
            </w:r>
            <w:r w:rsidR="00D76283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برنامه </w:t>
            </w:r>
            <w:r w:rsidR="007562CC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  <w:lang w:bidi="fa-IR"/>
              </w:rPr>
              <w:t>آ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موزشی برای سالمندان مشارکت داشته باشد.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BC54" w14:textId="405A6D57" w:rsidR="0084067D" w:rsidRPr="00DA0B60" w:rsidRDefault="005A6559" w:rsidP="0037081E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به ازای شرکت در هر برنامه آموزشی 2 امتیاز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A769" w14:textId="6CF2109E" w:rsidR="0084067D" w:rsidRPr="00DA0B60" w:rsidRDefault="005A6559" w:rsidP="0037081E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  <w:lang w:bidi="fa-IR"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D76283" w:rsidRPr="00DA0B60" w14:paraId="3A94AA11" w14:textId="77777777" w:rsidTr="00DA0B60">
        <w:trPr>
          <w:trHeight w:val="413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FA44" w14:textId="0A4D58B7" w:rsidR="00D76283" w:rsidRPr="00DA0B60" w:rsidRDefault="00824367" w:rsidP="00740E6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AA30" w14:textId="0D4DC232" w:rsidR="00824367" w:rsidRPr="00DA0B60" w:rsidRDefault="00D76283" w:rsidP="00740E67">
            <w:pPr>
              <w:bidi/>
              <w:spacing w:after="0" w:line="240" w:lineRule="auto"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آیا پزشک دوره آموزشی</w:t>
            </w:r>
            <w:r w:rsidR="00B035ED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 یا بازآموزی مرتبط با</w:t>
            </w: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 سلامت سالمندان  را در یکسال گذشته دریافت نموده است؟ در صورت خیر </w:t>
            </w:r>
            <w:r w:rsidR="007562CC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تعیین علت عدم دریافت آ</w:t>
            </w: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موزش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E914" w14:textId="41ADA6B0" w:rsidR="005960D4" w:rsidRPr="00DA0B60" w:rsidRDefault="00D76283" w:rsidP="00740E6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از پزشک در خصوص زمان آخرین دوره ای که در مبح</w:t>
            </w:r>
            <w:r w:rsidR="00B035ED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ث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سلامت سالمندان آموزش دیده است سوال می شود </w:t>
            </w: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(بدون ثبت امتیاز)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757C" w14:textId="2F50FE06" w:rsidR="005468F8" w:rsidRPr="00DA0B60" w:rsidRDefault="00D76283" w:rsidP="00DA0B60">
            <w:pPr>
              <w:pStyle w:val="ListParagraph"/>
              <w:bidi/>
              <w:spacing w:after="0" w:line="240" w:lineRule="auto"/>
              <w:ind w:left="0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*امتیاز برای ستاد شهرستان</w:t>
            </w:r>
            <w:r w:rsidR="007562CC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 2 امتیاز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9F244" w14:textId="512DF622" w:rsidR="00824367" w:rsidRPr="00DA0B60" w:rsidRDefault="00776E01" w:rsidP="00DA0B60">
            <w:pPr>
              <w:pStyle w:val="ListParagraph"/>
              <w:bidi/>
              <w:spacing w:after="0" w:line="240" w:lineRule="auto"/>
              <w:ind w:left="0"/>
              <w:rPr>
                <w:rFonts w:ascii="Cambria" w:eastAsia="Times New Roman" w:hAnsi="Cambria" w:cs="B Titr"/>
                <w:b/>
                <w:bCs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6"/>
                <w:szCs w:val="16"/>
                <w:rtl/>
              </w:rPr>
              <w:t>امتیاز برای ستاد شهرستان 2 امتیاز</w:t>
            </w:r>
          </w:p>
          <w:p w14:paraId="6974A2C1" w14:textId="63E54AAC" w:rsidR="00824367" w:rsidRPr="00DA0B60" w:rsidRDefault="00824367" w:rsidP="00740E6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</w:tr>
      <w:tr w:rsidR="00824367" w:rsidRPr="00DA0B60" w14:paraId="475AF8CE" w14:textId="77777777" w:rsidTr="00DA0B60">
        <w:trPr>
          <w:trHeight w:val="557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DB264" w14:textId="475FC184" w:rsidR="00824367" w:rsidRPr="00DA0B60" w:rsidRDefault="00824367" w:rsidP="00527ED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08F1B30D" w14:textId="3F8FC636" w:rsidR="00824367" w:rsidRPr="00DA0B60" w:rsidRDefault="00824367" w:rsidP="00527ED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آیا پزشک از شاخص ها و اطلاعات مرتبط به ارایه خدمت به سالمندان تحت پوشش آگاهی دارد؟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69E" w14:textId="77777777" w:rsidR="00824367" w:rsidRPr="00DA0B60" w:rsidRDefault="00824367" w:rsidP="00DA0B6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تعداد سالمندانی که بیماری فشارخون بالا در یکسال گذشته برای آنها ثبت گردیده است.</w:t>
            </w:r>
          </w:p>
          <w:p w14:paraId="3B6EA28F" w14:textId="533D2C6F" w:rsidR="00824367" w:rsidRPr="00DA0B60" w:rsidRDefault="00824367" w:rsidP="00DA0B6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تعداد سالمندانی که بیماری دیابت در یکسال گذشته برای انها ثبت گردیده است.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91A3" w14:textId="77777777" w:rsidR="00824367" w:rsidRPr="00DA0B60" w:rsidRDefault="00824367" w:rsidP="00527ED2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  <w:lang w:bidi="fa-IR"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مسیر گزارش</w:t>
            </w:r>
            <w:r w:rsidRPr="00DA0B60">
              <w:rPr>
                <w:rFonts w:ascii="Cambria" w:eastAsia="Times New Roman" w:hAnsi="Cambria" w:cs="B Titr"/>
                <w:color w:val="000000"/>
                <w:sz w:val="14"/>
                <w:szCs w:val="14"/>
              </w:rPr>
              <w:t>-</w:t>
            </w: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 </w:t>
            </w: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  <w:lang w:bidi="fa-IR"/>
              </w:rPr>
              <w:t xml:space="preserve">گزارش وقایع ثبت شده- گزارش بیماری های ثبت شده و تعیین تاریخ و کد بیماری بر اساس </w:t>
            </w:r>
            <w:r w:rsidRPr="00DA0B60">
              <w:rPr>
                <w:rFonts w:ascii="Cambria" w:eastAsia="Times New Roman" w:hAnsi="Cambria" w:cs="B Titr"/>
                <w:color w:val="000000"/>
                <w:sz w:val="14"/>
                <w:szCs w:val="14"/>
                <w:lang w:bidi="fa-IR"/>
              </w:rPr>
              <w:t>ICD10</w:t>
            </w:r>
          </w:p>
          <w:p w14:paraId="1E5F2191" w14:textId="73601484" w:rsidR="00824367" w:rsidRPr="00DA0B60" w:rsidRDefault="00824367" w:rsidP="00740E6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4"/>
                <w:szCs w:val="14"/>
                <w:rtl/>
              </w:rPr>
              <w:t>هر کدام</w:t>
            </w:r>
            <w:r w:rsidR="00740E67"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4"/>
                <w:szCs w:val="14"/>
                <w:rtl/>
              </w:rPr>
              <w:t>3</w:t>
            </w: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4"/>
                <w:szCs w:val="14"/>
                <w:rtl/>
              </w:rPr>
              <w:t>امتیاز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77471" w14:textId="0EB6882F" w:rsidR="00824367" w:rsidRPr="00DA0B60" w:rsidRDefault="00740E67" w:rsidP="00527E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</w:tr>
      <w:tr w:rsidR="00740E67" w:rsidRPr="00DA0B60" w14:paraId="2EE5EBCE" w14:textId="77777777" w:rsidTr="00DA0B60">
        <w:trPr>
          <w:trHeight w:val="10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BA6CD" w14:textId="6FD9FC9C" w:rsidR="00740E67" w:rsidRPr="00DA0B60" w:rsidRDefault="00740E67" w:rsidP="00527ED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  <w:p w14:paraId="18BCE622" w14:textId="4C86F20C" w:rsidR="00740E67" w:rsidRPr="00DA0B60" w:rsidRDefault="00740E67" w:rsidP="00740E67">
            <w:pPr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84AC543" w14:textId="29EA16B1" w:rsidR="00740E67" w:rsidRPr="00DA0B60" w:rsidRDefault="00740E67" w:rsidP="00740E67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ایا پزشک در مورد غربالگری خطر پذیری و نحوه ارزیابی تکمیلی و سایر مداخلات مرتبط با سالمندان بسیار پرخطر در جمعیت تحت پوشش خود آگاهی دارد؟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7D6C" w14:textId="55041F4A" w:rsidR="00740E67" w:rsidRPr="00DA0B60" w:rsidRDefault="00740E67" w:rsidP="00740E67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انتظار می رود پزشک از تعداد سالمندان بسیار پرخطر و پرخطر در جمعیت تحت خود آگاهی داشته باشد و نحوه ارزیابی تکمیلی را بداند و مداخلات، هماهنگی ها بین بخشی و مراقبت های انجام شده برای حل مشکلات آنان را بداند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A233" w14:textId="77777777" w:rsidR="00740E67" w:rsidRPr="00DA0B60" w:rsidRDefault="00740E67" w:rsidP="00527ED2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آگاهی از تعداد 2 امتیاز </w:t>
            </w:r>
          </w:p>
          <w:p w14:paraId="3DE3D53B" w14:textId="2DF3EE5A" w:rsidR="00740E67" w:rsidRPr="00DA0B60" w:rsidRDefault="00740E67" w:rsidP="00DD3467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آگاهی از نحوه ارزیابی تکمیلی </w:t>
            </w:r>
            <w:r w:rsidR="00DD3467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1</w:t>
            </w: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 امتیاز</w:t>
            </w:r>
          </w:p>
          <w:p w14:paraId="5A9E6928" w14:textId="20C967A8" w:rsidR="00740E67" w:rsidRPr="00DA0B60" w:rsidRDefault="00740E67" w:rsidP="00740E67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اگاهی از </w:t>
            </w:r>
            <w:r w:rsidR="00DD3467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پیگیری ، مداخلاتف مراقبت های انجام شده برای سالمندان 3 امتیاز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503F8" w14:textId="23C85E7D" w:rsidR="00740E67" w:rsidRPr="00DA0B60" w:rsidRDefault="00740E67" w:rsidP="00527E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6 </w:t>
            </w:r>
          </w:p>
        </w:tc>
      </w:tr>
      <w:tr w:rsidR="00527ED2" w:rsidRPr="00DA0B60" w14:paraId="76BB4466" w14:textId="77777777" w:rsidTr="00DA0B60">
        <w:trPr>
          <w:trHeight w:val="69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C408" w14:textId="77777777" w:rsidR="00527ED2" w:rsidRPr="00DA0B60" w:rsidRDefault="00527ED2" w:rsidP="00527ED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045D70" w14:textId="77777777" w:rsidR="00527ED2" w:rsidRPr="00DA0B60" w:rsidRDefault="00527ED2" w:rsidP="00527ED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9FAE" w14:textId="198229AB" w:rsidR="00527ED2" w:rsidRPr="00DA0B60" w:rsidRDefault="00527ED2" w:rsidP="00527ED2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91C7" w14:textId="77777777" w:rsidR="00527ED2" w:rsidRPr="00DA0B60" w:rsidRDefault="00527ED2" w:rsidP="00527ED2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068A5" w14:textId="3EC142B6" w:rsidR="00527ED2" w:rsidRPr="00DA0B60" w:rsidRDefault="00527ED2" w:rsidP="00527E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6"/>
                <w:szCs w:val="16"/>
                <w:rtl/>
              </w:rPr>
              <w:t>50</w:t>
            </w:r>
          </w:p>
        </w:tc>
      </w:tr>
      <w:tr w:rsidR="00824367" w:rsidRPr="00DA0B60" w14:paraId="60C66FA6" w14:textId="77777777" w:rsidTr="00DA0B60">
        <w:trPr>
          <w:trHeight w:val="7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49D8DEE" w14:textId="6A7A1B0A" w:rsidR="00824367" w:rsidRPr="00DA0B60" w:rsidRDefault="00824367" w:rsidP="0082436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ردیف سنجه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5AC0BF" w14:textId="3818BDF4" w:rsidR="00824367" w:rsidRPr="00DA0B60" w:rsidRDefault="00824367" w:rsidP="008243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سنجه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A13EB3" w14:textId="7A0DE570" w:rsidR="00824367" w:rsidRPr="00DA0B60" w:rsidRDefault="00824367" w:rsidP="0082436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استاندارد/راهنما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BEF0E4C" w14:textId="7F2927BA" w:rsidR="00824367" w:rsidRPr="00DA0B60" w:rsidRDefault="00824367" w:rsidP="00824367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6"/>
                <w:szCs w:val="16"/>
                <w:rtl/>
              </w:rPr>
              <w:t>نحوه امتیاز دهی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D1D86BB" w14:textId="13A71332" w:rsidR="00824367" w:rsidRPr="00DA0B60" w:rsidRDefault="00824367" w:rsidP="0082436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حداکثر امتیاز</w:t>
            </w:r>
          </w:p>
        </w:tc>
      </w:tr>
      <w:tr w:rsidR="00824367" w:rsidRPr="00DA0B60" w14:paraId="4C54B951" w14:textId="114CA86B" w:rsidTr="00DA0B60">
        <w:trPr>
          <w:trHeight w:val="1763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362B" w14:textId="39F05A95" w:rsidR="00824367" w:rsidRPr="00DA0B60" w:rsidRDefault="00824367" w:rsidP="0082436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1FEC9C" w14:textId="1B8A5559" w:rsidR="00824367" w:rsidRPr="00DA0B60" w:rsidRDefault="00824367" w:rsidP="00824367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 xml:space="preserve">آیا وضعیت موجود شاخص های سلامت سالمندان در مرکز خدمات جامع سلامت مشخص شده و مسئول مرکز از آن آگاهی دارد؟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FF02" w14:textId="03D3C630" w:rsidR="00824367" w:rsidRPr="00DA0B60" w:rsidRDefault="00824367" w:rsidP="0082436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جمعیت تحت پوشش(1 امتیاز)</w:t>
            </w:r>
          </w:p>
          <w:p w14:paraId="403EC465" w14:textId="2863A05F" w:rsidR="00824367" w:rsidRPr="00DA0B60" w:rsidRDefault="00824367" w:rsidP="0082436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جمعیت/ درصد سالمند تحت پوشش(1 امتیاز)</w:t>
            </w:r>
          </w:p>
          <w:p w14:paraId="43013A45" w14:textId="0D569003" w:rsidR="00824367" w:rsidRPr="00DA0B60" w:rsidRDefault="00824367" w:rsidP="0082436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تعداد و درصد سالمندانی که حداقل یک بار خدمت گرفته اند(کل و به تفکیک نوع خدمت)(4 امتیاز)</w:t>
            </w:r>
          </w:p>
          <w:p w14:paraId="21255245" w14:textId="70F466BC" w:rsidR="00824367" w:rsidRPr="00DA0B60" w:rsidRDefault="00824367" w:rsidP="00824367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تعداد و درصد سالمندانی که توسط غیر پزشک مراقبت شده اند(کلیه خدمات)(1 امتیاز)</w:t>
            </w:r>
          </w:p>
          <w:p w14:paraId="30C4E01C" w14:textId="3C9527E2" w:rsidR="00824367" w:rsidRPr="00DA0B60" w:rsidRDefault="00824367" w:rsidP="00B035E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تعداد و درصد سالمندان بر اساس میزان خطر (غربالگری، شناسایی و طبقه بندی شده) (ا امتیاز)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7EF" w14:textId="47D1B176" w:rsidR="00824367" w:rsidRPr="00DA0B60" w:rsidRDefault="00824367" w:rsidP="00B035ED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انتظار می رود مسئول مرکز از اطلاعات / شاخص های ستون قبلی</w:t>
            </w:r>
            <w:r w:rsidR="005E1AEC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در سال گذسته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اگاه</w:t>
            </w:r>
            <w:r w:rsidR="005E1AEC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ی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داشته باشد و روند این شاخص را در بازه های زمانی سه ماهه و سالیانه به تفکیک واحد ارایه دهنده خدمت داشته باشد </w:t>
            </w:r>
            <w:r w:rsidR="00B035ED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داشتن تحلیلی از روند این اطلاعات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حتی  اگر در برنامه عملیاتی مرکز موجود باشد مورد قبول است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612" w14:textId="474350FA" w:rsidR="00824367" w:rsidRPr="00DA0B60" w:rsidRDefault="00824367" w:rsidP="0082436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</w:tc>
      </w:tr>
      <w:tr w:rsidR="00824367" w:rsidRPr="00DA0B60" w14:paraId="7D23436B" w14:textId="3DEC7908" w:rsidTr="00DA0B60">
        <w:trPr>
          <w:trHeight w:val="187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3B41" w14:textId="6CE46457" w:rsidR="00824367" w:rsidRPr="00DA0B60" w:rsidRDefault="00DA0B60" w:rsidP="00824367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C2C1CDB" w14:textId="53B7F1EA" w:rsidR="000D7E95" w:rsidRPr="00DA0B60" w:rsidRDefault="00824367" w:rsidP="00DA0B60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آیا اهم مشكلات سالمندان </w:t>
            </w:r>
            <w:r w:rsidR="00B035ED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به ویژه سالمندان </w:t>
            </w: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پرخطر منطقه تحت پوشش اولویت بندی و برنامه مداخله ای برای رفع آن تدوین شده است</w:t>
            </w:r>
            <w:r w:rsid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5BDB25" w14:textId="3D4F9317" w:rsidR="00824367" w:rsidRPr="00DA0B60" w:rsidRDefault="00824367" w:rsidP="00B035E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مستندات مرتبط با اولویت بندی مشکلات و طراحی مدا</w:t>
            </w:r>
            <w:r w:rsid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خلات بر اساس تحلیل وضعیت موجود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ر برنامه عملیاتی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F81E" w14:textId="46B3A586" w:rsidR="00824367" w:rsidRPr="00DA0B60" w:rsidRDefault="00824367" w:rsidP="00B035ED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انتظار می رود بر اساس شاخص های مرتبط با برنامه سالمندان</w:t>
            </w:r>
            <w:r w:rsidR="005E1AEC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،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تحلیل پایش های انجام شده</w:t>
            </w:r>
            <w:r w:rsidR="005E1AEC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،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 نسبت به اولو</w:t>
            </w:r>
            <w:r w:rsidR="00B035ED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یت بندی مشکلات برنامه اقدام شود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و متناسب با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u w:val="single"/>
                <w:rtl/>
              </w:rPr>
              <w:t xml:space="preserve">نوع و شدت و وسعت مشکل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مداخله مناسب طراحی گردد.</w:t>
            </w:r>
            <w:r w:rsidR="005E1AEC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(نظر کارشناسی)</w:t>
            </w:r>
          </w:p>
          <w:p w14:paraId="2011F8A7" w14:textId="469FB0ED" w:rsidR="00B035ED" w:rsidRPr="00DA0B60" w:rsidRDefault="00B035ED" w:rsidP="00B035ED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100</w:t>
            </w: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>-80 درصد وضع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ی</w:t>
            </w:r>
            <w:r w:rsidRPr="00DA0B60">
              <w:rPr>
                <w:rFonts w:ascii="Calibri" w:eastAsia="Times New Roman" w:hAnsi="Calibri" w:cs="B Titr" w:hint="eastAsia"/>
                <w:color w:val="000000"/>
                <w:sz w:val="14"/>
                <w:szCs w:val="14"/>
                <w:rtl/>
              </w:rPr>
              <w:t>ت</w:t>
            </w: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 xml:space="preserve"> مطلوب  4 امت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ی</w:t>
            </w:r>
            <w:r w:rsidRPr="00DA0B60">
              <w:rPr>
                <w:rFonts w:ascii="Calibri" w:eastAsia="Times New Roman" w:hAnsi="Calibri" w:cs="B Titr" w:hint="eastAsia"/>
                <w:color w:val="000000"/>
                <w:sz w:val="14"/>
                <w:szCs w:val="14"/>
                <w:rtl/>
              </w:rPr>
              <w:t>از</w:t>
            </w:r>
          </w:p>
          <w:p w14:paraId="6C7CE087" w14:textId="77777777" w:rsidR="00B035ED" w:rsidRPr="00DA0B60" w:rsidRDefault="00B035ED" w:rsidP="00B035ED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>79-50 درصد مورد انتظار: 3 امت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ی</w:t>
            </w:r>
            <w:r w:rsidRPr="00DA0B60">
              <w:rPr>
                <w:rFonts w:ascii="Calibri" w:eastAsia="Times New Roman" w:hAnsi="Calibri" w:cs="B Titr" w:hint="eastAsia"/>
                <w:color w:val="000000"/>
                <w:sz w:val="14"/>
                <w:szCs w:val="14"/>
                <w:rtl/>
              </w:rPr>
              <w:t>از</w:t>
            </w:r>
          </w:p>
          <w:p w14:paraId="0DBE8E49" w14:textId="77777777" w:rsidR="00B035ED" w:rsidRPr="00DA0B60" w:rsidRDefault="00B035ED" w:rsidP="00B035ED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>49-20 درصد مورد انتظار 2 امت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ی</w:t>
            </w:r>
            <w:r w:rsidRPr="00DA0B60">
              <w:rPr>
                <w:rFonts w:ascii="Calibri" w:eastAsia="Times New Roman" w:hAnsi="Calibri" w:cs="B Titr" w:hint="eastAsia"/>
                <w:color w:val="000000"/>
                <w:sz w:val="14"/>
                <w:szCs w:val="14"/>
                <w:rtl/>
              </w:rPr>
              <w:t>از</w:t>
            </w:r>
          </w:p>
          <w:p w14:paraId="62654814" w14:textId="77777777" w:rsidR="00B035ED" w:rsidRPr="00DA0B60" w:rsidRDefault="00B035ED" w:rsidP="00B035ED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</w:rPr>
            </w:pP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>19-10 درصد مورد انتظار 1 امت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ی</w:t>
            </w:r>
            <w:r w:rsidRPr="00DA0B60">
              <w:rPr>
                <w:rFonts w:ascii="Calibri" w:eastAsia="Times New Roman" w:hAnsi="Calibri" w:cs="B Titr" w:hint="eastAsia"/>
                <w:color w:val="000000"/>
                <w:sz w:val="14"/>
                <w:szCs w:val="14"/>
                <w:rtl/>
              </w:rPr>
              <w:t>از</w:t>
            </w:r>
          </w:p>
          <w:p w14:paraId="65F2EF42" w14:textId="762F5EB1" w:rsidR="00824367" w:rsidRPr="00DA0B60" w:rsidRDefault="00B035ED" w:rsidP="00DA0B60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>9 درصد و کمتر امت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ی</w:t>
            </w:r>
            <w:r w:rsidRPr="00DA0B60">
              <w:rPr>
                <w:rFonts w:ascii="Calibri" w:eastAsia="Times New Roman" w:hAnsi="Calibri" w:cs="B Titr" w:hint="eastAsia"/>
                <w:color w:val="000000"/>
                <w:sz w:val="14"/>
                <w:szCs w:val="14"/>
                <w:rtl/>
              </w:rPr>
              <w:t>از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5D84" w14:textId="07B84C04" w:rsidR="00B035ED" w:rsidRPr="00DA0B60" w:rsidRDefault="00B035ED" w:rsidP="00B035ED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  <w:p w14:paraId="33EBEF3D" w14:textId="275C582A" w:rsidR="00824367" w:rsidRPr="00DA0B60" w:rsidRDefault="00824367" w:rsidP="00824367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57C15" w:rsidRPr="00DA0B60" w14:paraId="1D1FF2D3" w14:textId="77777777" w:rsidTr="00DA0B60">
        <w:trPr>
          <w:trHeight w:val="106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9043" w14:textId="43F0171E" w:rsidR="00257C15" w:rsidRPr="00DA0B60" w:rsidRDefault="00257C15" w:rsidP="00257C15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112F" w14:textId="6CB3B96E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آیا آخرین دستورالعمل ها، محتواهای آموزشی و بسته های خدمت های برنامه سلامت سالمندان دردسترس بوده و حداکثر 15 روز از تاریخ دریافت به مراکز ارایه خدمت ارسال شده است؟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DA181" w14:textId="320027C7" w:rsidR="00257C15" w:rsidRPr="00DA0B60" w:rsidRDefault="00257C15" w:rsidP="005E1AEC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مشاهده </w:t>
            </w: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>دستورالعمل ها، محتواها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ی</w:t>
            </w: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 xml:space="preserve">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آ</w:t>
            </w: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>موزش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ی</w:t>
            </w: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 xml:space="preserve"> و بسته ها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ی</w:t>
            </w: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 xml:space="preserve"> خدمت ها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ی</w:t>
            </w:r>
            <w:r w:rsidRPr="00DA0B60"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  <w:t xml:space="preserve"> برنامه سلامت سالمندان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و مکاتبات ارسال شده و بررسی تاریخ ارسال دستورالعمل ها نسبت به تاریخ دریافت </w:t>
            </w:r>
            <w:r w:rsidR="005E1AEC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از ستادشهرستان</w:t>
            </w:r>
          </w:p>
          <w:p w14:paraId="49A136C7" w14:textId="6289A51B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(در مراکز خدمات جامع سلامت روستایی)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020" w14:textId="2FD34D27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mbria" w:eastAsia="Times New Roman" w:hAnsi="Cambria" w:cs="B Titr"/>
                <w:b/>
                <w:bCs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زمان ارسال دستورالعمل های برنامه با زمان دریافت بررسی شود</w:t>
            </w:r>
            <w:r w:rsidR="005E1AEC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.</w:t>
            </w: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C1AD" w14:textId="0EC7DAD4" w:rsidR="00257C15" w:rsidRPr="00DA0B60" w:rsidRDefault="00257C15" w:rsidP="00257C15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</w:tr>
      <w:tr w:rsidR="00257C15" w:rsidRPr="00DA0B60" w14:paraId="5B10EB75" w14:textId="77777777" w:rsidTr="00DA0B60">
        <w:trPr>
          <w:trHeight w:val="89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3872" w14:textId="7F5CEAC1" w:rsidR="00257C15" w:rsidRPr="00DA0B60" w:rsidRDefault="00257C15" w:rsidP="00257C1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40F36B1" w14:textId="2AA6E95F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 آیا مکمل های مورد نیاز برنامه سلامت سالمندان به موقع و به تعداد مورد نیاز (برای سه ماه مصرف واحدهای محیطی) توسط مسئول مرکز درخواست داده می شود؟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16DD" w14:textId="6053B3B5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مشاهده مستندات درخواست مکمل ها و برآورد مورد نیاز در مراکز خدمات جامع سلامت با توجه به تاریخ درخواست ها و موجودی یکسال گذشته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1212" w14:textId="7EC15ECE" w:rsidR="00257C15" w:rsidRPr="00DA0B60" w:rsidRDefault="005E1AEC" w:rsidP="00257C15">
            <w:pPr>
              <w:bidi/>
              <w:spacing w:after="0" w:line="240" w:lineRule="auto"/>
              <w:jc w:val="both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موجودی </w:t>
            </w:r>
            <w:r w:rsidR="00257C15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مکمل های برنامه را در یکسال گذشته بررسی نموده و موجودی یکساله را با متوسط مصرف ماهانه کنترل نمایید چنانچه در مقاطع زمانی موجودی سه ماهه کاهش پیدا کرده بود </w:t>
            </w:r>
            <w:r w:rsidR="00C70BAA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 xml:space="preserve">لازم است مستندات </w:t>
            </w:r>
            <w:r w:rsidR="00257C15"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برآورد و درخواست مکمل بایستی توسط مرکز انجام شود.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E5DB" w14:textId="62FBE7B0" w:rsidR="00257C15" w:rsidRPr="00DA0B60" w:rsidRDefault="00257C15" w:rsidP="00257C15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16"/>
                <w:szCs w:val="16"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</w:tr>
      <w:tr w:rsidR="00257C15" w:rsidRPr="00DA0B60" w14:paraId="2DBBC07D" w14:textId="77777777" w:rsidTr="00DA0B60">
        <w:trPr>
          <w:trHeight w:val="7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7406" w14:textId="74F43FAC" w:rsidR="00257C15" w:rsidRPr="00DA0B60" w:rsidRDefault="00257C15" w:rsidP="00257C1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9CF555" w14:textId="593BA989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آیا لیست تجهیزات به تفکیک خانه بهداشت/ پایگاه یه صورت (وجود دارد/ نیاز به تعمیر/ وجود ندارد) موجود است و نیازها به موقع تامین می شود؟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D6F1" w14:textId="373AB92A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بررسی مستندات تجهیزات مورد نیاز مرکز و واحدهای ارایه خدمت تحت پوشش در برنامه سالمندان و پیگیری تامین/ تعمیر </w:t>
            </w:r>
            <w:r w:rsidR="00023AF6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/ کالیبراسیون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تجهیزات</w:t>
            </w:r>
          </w:p>
          <w:p w14:paraId="137C679E" w14:textId="65867B4B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در صورت عدم نیاز به </w:t>
            </w:r>
            <w:r w:rsidR="00C70BAA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پیگیری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تجهیزات امتیاز کامل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D586" w14:textId="77777777" w:rsidR="00257C15" w:rsidRPr="00DA0B60" w:rsidRDefault="00257C15" w:rsidP="00257C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وجود وضعیت موجود تجهیزات دو امتیاز</w:t>
            </w:r>
          </w:p>
          <w:p w14:paraId="7F5A48D9" w14:textId="77777777" w:rsidR="00257C15" w:rsidRPr="00DA0B60" w:rsidRDefault="00257C15" w:rsidP="00257C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وجود مستندات پیگیری دو امتیاز</w:t>
            </w:r>
          </w:p>
          <w:p w14:paraId="269FD28B" w14:textId="04486FC9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1906" w14:textId="45A99E80" w:rsidR="00257C15" w:rsidRPr="00DA0B60" w:rsidRDefault="00257C15" w:rsidP="00257C15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16"/>
                <w:szCs w:val="16"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</w:tr>
      <w:tr w:rsidR="00257C15" w:rsidRPr="00DA0B60" w14:paraId="0EFB69E4" w14:textId="70F21A65" w:rsidTr="00DA0B60">
        <w:trPr>
          <w:trHeight w:val="169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0CA9" w14:textId="17325D1C" w:rsidR="00257C15" w:rsidRPr="00DA0B60" w:rsidRDefault="00257C15" w:rsidP="00257C1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95456F" w14:textId="77777777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آیا گزارش عملكرد برنامه سلامت سالمندان مرکز خدمات جامع سلامت طبق برنامه زمانبندی به ستاد شهرستان ارسال می گردد؟</w:t>
            </w:r>
          </w:p>
          <w:p w14:paraId="135D079F" w14:textId="77777777" w:rsidR="000D7E95" w:rsidRPr="00DA0B60" w:rsidRDefault="000D7E95" w:rsidP="000D7E9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  <w:p w14:paraId="299315D8" w14:textId="232A380D" w:rsidR="000D7E95" w:rsidRPr="00DA0B60" w:rsidRDefault="000D7E95" w:rsidP="000D7E9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  <w:p w14:paraId="25B51009" w14:textId="77777777" w:rsidR="000D7E95" w:rsidRPr="00DA0B60" w:rsidRDefault="000D7E95" w:rsidP="000D7E9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  <w:p w14:paraId="250C8C15" w14:textId="6F04E35B" w:rsidR="000D7E95" w:rsidRPr="00DA0B60" w:rsidRDefault="000D7E95" w:rsidP="000D7E9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CF8D" w14:textId="67D8E448" w:rsidR="00257C15" w:rsidRPr="00DA0B60" w:rsidRDefault="00257C15" w:rsidP="00DA0B6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 xml:space="preserve">بررسی مستندات ارسال گزارش عملکرد </w:t>
            </w:r>
            <w:r w:rsidR="00C70BAA" w:rsidRPr="00DA0B60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 xml:space="preserve">برنامه </w:t>
            </w:r>
            <w:r w:rsidRPr="00DA0B60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>و تاریخ ارسال بر اساس انتظار</w:t>
            </w:r>
            <w:r w:rsidR="00DA0B60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 xml:space="preserve"> ستاد شهرستان حداقل 6 ماه یکبار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50D5" w14:textId="04C3FCDD" w:rsidR="00257C15" w:rsidRPr="00DA0B60" w:rsidRDefault="00257C15" w:rsidP="00257C1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حداقل دو گزارش عملکرد طی یکسال گذشته مشاهد شود هر گزارش 3 امتیاز</w:t>
            </w: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884F" w14:textId="6DC85B5C" w:rsidR="00257C15" w:rsidRPr="00DA0B60" w:rsidRDefault="00257C15" w:rsidP="00257C15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</w:tr>
      <w:tr w:rsidR="00257C15" w:rsidRPr="00DA0B60" w14:paraId="63997ECC" w14:textId="70D8FCAA" w:rsidTr="00DA0B60">
        <w:trPr>
          <w:trHeight w:val="1126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052D" w14:textId="47357083" w:rsidR="00257C15" w:rsidRPr="00DA0B60" w:rsidRDefault="00257C15" w:rsidP="00257C1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lastRenderedPageBreak/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75C7" w14:textId="715EC9D4" w:rsidR="00257C15" w:rsidRPr="00DA0B60" w:rsidRDefault="00257C15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آیا پایش و نظارت برعملکرد خانه بهداشت/ پایگاه سلامت بر اساس جدول زمان بندی انجام و مستندات انجام این پایش ها موجود می باشد.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1262" w14:textId="1AA42614" w:rsidR="00257C15" w:rsidRPr="00DA0B60" w:rsidRDefault="00257C15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انتظار می رود مسوول مرکز </w:t>
            </w:r>
            <w:r w:rsidR="00C70BAA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و تیم همراه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عملکرد واحد های ارایه خدمت را دربرنامه سلامت سا</w:t>
            </w:r>
            <w:r w:rsidRPr="00DA0B60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 xml:space="preserve">لمندان بر اساس برنامه زمان بندی 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و با چک لیست پایش نموده و در پسخوراند ارسالی مستندات، موجود باشد</w:t>
            </w:r>
            <w:r w:rsidR="000D7E95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12F1" w14:textId="77777777" w:rsidR="00257C15" w:rsidRPr="00DA0B60" w:rsidRDefault="00257C15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وجود برنامه زمان بندی پایش- ابزار پایش </w:t>
            </w:r>
            <w:r w:rsidRPr="00DA0B60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تعیین درصد اجرای پایش منطبق با برنامه </w:t>
            </w:r>
            <w:r w:rsidRPr="00DA0B60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هرکدام یک امتیاز وحداقل وجود3 بازخورد 3 امتیاز </w:t>
            </w:r>
          </w:p>
          <w:p w14:paraId="33021132" w14:textId="5FD38B91" w:rsidR="00257C15" w:rsidRPr="00DA0B60" w:rsidRDefault="00257C15" w:rsidP="00257C15">
            <w:pPr>
              <w:bidi/>
              <w:spacing w:after="0" w:line="240" w:lineRule="auto"/>
              <w:jc w:val="right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E7EA" w14:textId="36C68C08" w:rsidR="00257C15" w:rsidRPr="00DA0B60" w:rsidRDefault="00257C15" w:rsidP="00257C15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6</w:t>
            </w:r>
          </w:p>
        </w:tc>
      </w:tr>
      <w:tr w:rsidR="00257C15" w:rsidRPr="00DA0B60" w14:paraId="4614C5EC" w14:textId="7A0AD40C" w:rsidTr="00DA0B60">
        <w:trPr>
          <w:trHeight w:val="95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47C1" w14:textId="43A4C641" w:rsidR="00257C15" w:rsidRPr="00DA0B60" w:rsidRDefault="00257C15" w:rsidP="00257C15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8350" w14:textId="23568874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آیا حداقل یک دوره آموزشی در طی یکسال اخیر با موضوع سلامت سالمندان برای بهورز/ مراقب سلامت برگزار شده است؟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89DA" w14:textId="49BD7FA4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sz w:val="14"/>
                <w:szCs w:val="14"/>
                <w:rtl/>
              </w:rPr>
              <w:t>بررسی مستندات برگزاری جلسه آموزشی در طی یکسال اخیر توسط مرکز خدمات جامع سلامت برای ارایه دهندگان خدمت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385A" w14:textId="1FA698BF" w:rsidR="00257C15" w:rsidRPr="00DA0B60" w:rsidRDefault="00257C15" w:rsidP="00257C15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BA9C" w14:textId="05D68495" w:rsidR="00257C15" w:rsidRPr="00DA0B60" w:rsidRDefault="00257C15" w:rsidP="00257C15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5</w:t>
            </w:r>
          </w:p>
        </w:tc>
      </w:tr>
      <w:tr w:rsidR="00023AF6" w:rsidRPr="00DA0B60" w14:paraId="1B42C4C1" w14:textId="77777777" w:rsidTr="00DA0B60">
        <w:trPr>
          <w:trHeight w:val="115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4690" w14:textId="31CF582E" w:rsidR="00023AF6" w:rsidRPr="00DA0B60" w:rsidRDefault="00023AF6" w:rsidP="00023AF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F0E8" w14:textId="5A20590C" w:rsidR="00023AF6" w:rsidRPr="00DA0B60" w:rsidRDefault="00023AF6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آیا </w:t>
            </w: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مرکز خدمات جامع سلامت توسط ستاد شهرستان یکسال اخیر در برنامه سلامت سالمندان بازدید شده است؟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D204" w14:textId="2604F608" w:rsidR="00023AF6" w:rsidRPr="00DA0B60" w:rsidRDefault="00023AF6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بررسی مستندات بازخورد ارسالی </w:t>
            </w:r>
            <w:r w:rsidRPr="00DA0B60">
              <w:rPr>
                <w:rFonts w:ascii="Cambria" w:eastAsia="Times New Roman" w:hAnsi="Cambria" w:cs="B Titr" w:hint="cs"/>
                <w:color w:val="000000"/>
                <w:sz w:val="14"/>
                <w:szCs w:val="14"/>
                <w:rtl/>
              </w:rPr>
              <w:t>انتظار می رود ستاد شهرستان طی حداقل دو بار توسط ستاد معاونت بهداشتی در برنامه سالمندان مورد بازدید قرار گرفته باشد و بازخورد نیز دریافت کرده باشد.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C636" w14:textId="77777777" w:rsidR="00023AF6" w:rsidRPr="00DA0B60" w:rsidRDefault="00023AF6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C887" w14:textId="275F4E20" w:rsidR="00023AF6" w:rsidRPr="00DA0B60" w:rsidRDefault="00023AF6" w:rsidP="000D7E95">
            <w:pPr>
              <w:spacing w:after="0" w:line="240" w:lineRule="auto"/>
              <w:jc w:val="both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*درصورت عدم بازدید برنامه امتیاز منفی برای ستاد شهرستان در نظر گرفته می شود.</w:t>
            </w:r>
          </w:p>
        </w:tc>
      </w:tr>
      <w:tr w:rsidR="00023AF6" w:rsidRPr="00DA0B60" w14:paraId="157A09A7" w14:textId="6DAEE577" w:rsidTr="00DA0B60">
        <w:trPr>
          <w:trHeight w:val="110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A5F0" w14:textId="0AC51FC0" w:rsidR="00023AF6" w:rsidRPr="00DA0B60" w:rsidRDefault="00023AF6" w:rsidP="00023AF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919440" w14:textId="772A7AF5" w:rsidR="00023AF6" w:rsidRPr="00DA0B60" w:rsidRDefault="00023AF6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آیا پیرو پسخوراند پایش در موعد مقرر (حداکثر پس از مدت 2 هفته پس از دریافت پسخوراند )گزارش مداخلات</w:t>
            </w:r>
            <w:r w:rsidR="003C4D6C"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 xml:space="preserve"> </w:t>
            </w:r>
            <w:r w:rsidRPr="00DA0B60">
              <w:rPr>
                <w:rFonts w:ascii="Calibri" w:eastAsia="Times New Roman" w:hAnsi="Calibri" w:cs="B Titr" w:hint="cs"/>
                <w:sz w:val="16"/>
                <w:szCs w:val="16"/>
                <w:rtl/>
              </w:rPr>
              <w:t>طراحی/ انجام شده از مرکز جامع به ستاد شهرستان ارسال شده است؟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073C" w14:textId="174925A8" w:rsidR="00023AF6" w:rsidRPr="00DA0B60" w:rsidRDefault="00023AF6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بررسی مستندات ارسال گزارش ها در ظرف مدت مقرر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542D" w14:textId="6C3656C0" w:rsidR="00023AF6" w:rsidRPr="00DA0B60" w:rsidRDefault="00023AF6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انتظار می رود پس از دریافت بازخورد از سوی کارشناسان شهرستان مشکلات مطرح شده در بازدیدتوسط واحدهای ارایه دهنده خدمت مورد بررسی قرار گرفته و برنامه ای مداخله ای برای کاهش نقاط ضعف و تقویت نقاط قوت طراحی و این برنامه ظرف مدت مقرر به شهرستان اعلام گردد.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FEF0" w14:textId="7BAAF0D8" w:rsidR="00023AF6" w:rsidRPr="00DA0B60" w:rsidRDefault="00023AF6" w:rsidP="00023AF6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4</w:t>
            </w:r>
          </w:p>
        </w:tc>
      </w:tr>
      <w:tr w:rsidR="00023AF6" w:rsidRPr="00DA0B60" w14:paraId="26455E82" w14:textId="20322F01" w:rsidTr="00DA0B60">
        <w:trPr>
          <w:trHeight w:val="10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0C8F" w14:textId="14996A1B" w:rsidR="00023AF6" w:rsidRPr="00DA0B60" w:rsidRDefault="00023AF6" w:rsidP="00023AF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5169" w14:textId="77777777" w:rsidR="00023AF6" w:rsidRPr="00DA0B60" w:rsidRDefault="00023AF6" w:rsidP="00023AF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آیا  برای حل مشکلات سلامت سالمندان  منطقه تحت پوشش تعامل برون بخشی انجام شده است؟</w:t>
            </w:r>
          </w:p>
          <w:p w14:paraId="3FDB88F7" w14:textId="2DB51F4B" w:rsidR="00023AF6" w:rsidRPr="00DA0B60" w:rsidRDefault="00023AF6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EB88" w14:textId="77777777" w:rsidR="00023AF6" w:rsidRPr="00DA0B60" w:rsidRDefault="00023AF6" w:rsidP="00023AF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مشاهده مستندات برگزاری جلسات/تعاملات در طی شش ماه اخیر به ویژه برای حل مشکلات سالمندان پرخطر</w:t>
            </w:r>
          </w:p>
          <w:p w14:paraId="64223C5A" w14:textId="10B5E8EA" w:rsidR="00023AF6" w:rsidRPr="00DA0B60" w:rsidRDefault="00023AF6" w:rsidP="00023AF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339F" w14:textId="60E03E5F" w:rsidR="00023AF6" w:rsidRPr="00DA0B60" w:rsidRDefault="00023AF6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انتظار می رود مستندات هماهنگی قبل از جلسه-دعوتنامه- تنظیم دستور جلسه و صورتجلسات تهیه شده</w:t>
            </w:r>
            <w:r w:rsidRPr="00DA0B60">
              <w:rPr>
                <w:rFonts w:ascii="Times New Roman" w:eastAsia="Times New Roman" w:hAnsi="Times New Roman" w:cs="Times New Roman" w:hint="cs"/>
                <w:color w:val="000000"/>
                <w:sz w:val="14"/>
                <w:szCs w:val="14"/>
                <w:rtl/>
              </w:rPr>
              <w:t>–</w:t>
            </w: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پیگیری انجام مصوبات</w:t>
            </w:r>
            <w:r w:rsidR="003C4D6C"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 xml:space="preserve"> موجود باشد.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0FD5" w14:textId="7ADD78F4" w:rsidR="00023AF6" w:rsidRPr="00DA0B60" w:rsidRDefault="00023AF6" w:rsidP="00023AF6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4"/>
                <w:szCs w:val="14"/>
              </w:rPr>
            </w:pPr>
            <w:r w:rsidRPr="00DA0B60">
              <w:rPr>
                <w:rFonts w:ascii="Cambria" w:eastAsia="Times New Roman" w:hAnsi="Cambria" w:cs="B Titr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023AF6" w:rsidRPr="00DA0B60" w14:paraId="4BF4BD18" w14:textId="77777777" w:rsidTr="00DA0B60">
        <w:trPr>
          <w:trHeight w:val="55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C05B" w14:textId="5587ADB9" w:rsidR="00023AF6" w:rsidRPr="00DA0B60" w:rsidRDefault="00023AF6" w:rsidP="00023AF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3B66" w14:textId="69AE9756" w:rsidR="00023AF6" w:rsidRPr="00DA0B60" w:rsidRDefault="00023AF6" w:rsidP="003E762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آیا مرکز از نظر فیزیکی و فرآیند</w:t>
            </w:r>
            <w:r w:rsidR="003E7626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ی</w:t>
            </w: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 xml:space="preserve"> ملاحظات و شرایط مناسب حضور سالمند </w:t>
            </w:r>
            <w:r w:rsidR="003E7626"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را دارد</w:t>
            </w:r>
            <w:r w:rsidRPr="00DA0B60">
              <w:rPr>
                <w:rFonts w:ascii="Calibri" w:eastAsia="Times New Roman" w:hAnsi="Calibri" w:cs="B Titr" w:hint="cs"/>
                <w:color w:val="000000"/>
                <w:sz w:val="16"/>
                <w:szCs w:val="16"/>
                <w:rtl/>
              </w:rPr>
              <w:t>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97D0" w14:textId="64455560" w:rsidR="00023AF6" w:rsidRPr="00DA0B60" w:rsidRDefault="00023AF6" w:rsidP="00023AF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color w:val="000000"/>
                <w:sz w:val="14"/>
                <w:szCs w:val="14"/>
                <w:rtl/>
              </w:rPr>
              <w:t>انتظار می رود مراکز خدمات جامع سلامت شرایط محیطی یا فرآیندها ی خود را به گونه ای تعریف نمایند که برای حضور و دریافت خدمت سالمند مناسب باشد از جمله رمپ، دستگیره، اختصاص نوبت های اول برای دریافت خدمت،و...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E5A7" w14:textId="6CE9FA75" w:rsidR="00023AF6" w:rsidRPr="00DA0B60" w:rsidRDefault="00023AF6" w:rsidP="00023AF6">
            <w:pPr>
              <w:bidi/>
              <w:spacing w:after="0" w:line="240" w:lineRule="auto"/>
              <w:jc w:val="right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D80A" w14:textId="607B03CE" w:rsidR="00023AF6" w:rsidRPr="00DA0B60" w:rsidRDefault="00023AF6" w:rsidP="00023AF6">
            <w:pPr>
              <w:spacing w:after="0" w:line="240" w:lineRule="auto"/>
              <w:jc w:val="center"/>
              <w:rPr>
                <w:rFonts w:ascii="Cambria" w:eastAsia="Times New Roman" w:hAnsi="Cambria" w:cs="B Titr"/>
                <w:color w:val="000000"/>
                <w:sz w:val="14"/>
                <w:szCs w:val="14"/>
                <w:rtl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>در صورت وجود امتیاز مثبت برای ستاد شهرستان</w:t>
            </w:r>
            <w:r w:rsidR="003E7626"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</w:p>
        </w:tc>
      </w:tr>
      <w:tr w:rsidR="00023AF6" w:rsidRPr="00DA0B60" w14:paraId="4AD5C77F" w14:textId="77777777" w:rsidTr="00DA0B60">
        <w:trPr>
          <w:trHeight w:val="5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425C" w14:textId="3EA4444C" w:rsidR="00023AF6" w:rsidRPr="00DA0B60" w:rsidRDefault="00023AF6" w:rsidP="00023AF6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7E3E" w14:textId="37472005" w:rsidR="00023AF6" w:rsidRPr="00DA0B60" w:rsidRDefault="00023AF6" w:rsidP="00023AF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DA8D" w14:textId="29579DA8" w:rsidR="00023AF6" w:rsidRPr="00DA0B60" w:rsidRDefault="00023AF6" w:rsidP="00023AF6">
            <w:pPr>
              <w:bidi/>
              <w:spacing w:after="0" w:line="240" w:lineRule="auto"/>
              <w:jc w:val="both"/>
              <w:rPr>
                <w:rFonts w:ascii="Calibri" w:eastAsia="Times New Roman" w:hAnsi="Calibri" w:cs="B Titr"/>
                <w:color w:val="000000"/>
                <w:sz w:val="16"/>
                <w:szCs w:val="16"/>
                <w:rtl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جمع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3EBE" w14:textId="39D8568E" w:rsidR="00023AF6" w:rsidRPr="00DA0B60" w:rsidRDefault="00023AF6" w:rsidP="00023AF6">
            <w:pPr>
              <w:bidi/>
              <w:spacing w:after="0" w:line="240" w:lineRule="auto"/>
              <w:jc w:val="center"/>
              <w:rPr>
                <w:rFonts w:ascii="Cambria" w:eastAsia="Times New Roman" w:hAnsi="Cambria" w:cs="B Tit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4C94" w14:textId="214803E2" w:rsidR="00023AF6" w:rsidRPr="00DA0B60" w:rsidRDefault="00023AF6" w:rsidP="00023AF6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DA0B60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50</w:t>
            </w:r>
          </w:p>
        </w:tc>
      </w:tr>
    </w:tbl>
    <w:p w14:paraId="6E61A516" w14:textId="77777777" w:rsidR="00055D66" w:rsidRPr="00DA0B60" w:rsidRDefault="00055D66" w:rsidP="00F27A11">
      <w:pPr>
        <w:bidi/>
        <w:rPr>
          <w:rFonts w:cs="B Titr"/>
          <w:sz w:val="16"/>
          <w:szCs w:val="16"/>
        </w:rPr>
      </w:pPr>
      <w:bookmarkStart w:id="0" w:name="_GoBack"/>
      <w:bookmarkEnd w:id="0"/>
    </w:p>
    <w:sectPr w:rsidR="00055D66" w:rsidRPr="00DA0B60" w:rsidSect="00DA0B6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7B9B1" w14:textId="77777777" w:rsidR="004C1D22" w:rsidRDefault="004C1D22" w:rsidP="00775B56">
      <w:pPr>
        <w:spacing w:after="0" w:line="240" w:lineRule="auto"/>
      </w:pPr>
      <w:r>
        <w:separator/>
      </w:r>
    </w:p>
  </w:endnote>
  <w:endnote w:type="continuationSeparator" w:id="0">
    <w:p w14:paraId="297C6305" w14:textId="77777777" w:rsidR="004C1D22" w:rsidRDefault="004C1D22" w:rsidP="0077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343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ACF7D" w14:textId="554695A1" w:rsidR="00AD124C" w:rsidRDefault="00AD12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8C2168" w14:textId="77777777" w:rsidR="00775B56" w:rsidRDefault="00775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BAB3D" w14:textId="77777777" w:rsidR="004C1D22" w:rsidRDefault="004C1D22" w:rsidP="00775B56">
      <w:pPr>
        <w:spacing w:after="0" w:line="240" w:lineRule="auto"/>
      </w:pPr>
      <w:r>
        <w:separator/>
      </w:r>
    </w:p>
  </w:footnote>
  <w:footnote w:type="continuationSeparator" w:id="0">
    <w:p w14:paraId="186DE693" w14:textId="77777777" w:rsidR="004C1D22" w:rsidRDefault="004C1D22" w:rsidP="0077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3264"/>
    <w:multiLevelType w:val="hybridMultilevel"/>
    <w:tmpl w:val="D94A689A"/>
    <w:lvl w:ilvl="0" w:tplc="3824256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30873"/>
    <w:multiLevelType w:val="hybridMultilevel"/>
    <w:tmpl w:val="BC9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66"/>
    <w:rsid w:val="00005C58"/>
    <w:rsid w:val="00023AF6"/>
    <w:rsid w:val="0002467A"/>
    <w:rsid w:val="00055D66"/>
    <w:rsid w:val="00072EA2"/>
    <w:rsid w:val="00080B1C"/>
    <w:rsid w:val="000A4F20"/>
    <w:rsid w:val="000D7E95"/>
    <w:rsid w:val="000E2A28"/>
    <w:rsid w:val="00100005"/>
    <w:rsid w:val="001125FE"/>
    <w:rsid w:val="00115F31"/>
    <w:rsid w:val="001225F2"/>
    <w:rsid w:val="00135AB4"/>
    <w:rsid w:val="001502E5"/>
    <w:rsid w:val="00194FBF"/>
    <w:rsid w:val="00202AB9"/>
    <w:rsid w:val="0020629B"/>
    <w:rsid w:val="00211F96"/>
    <w:rsid w:val="0024308E"/>
    <w:rsid w:val="00257C15"/>
    <w:rsid w:val="00260229"/>
    <w:rsid w:val="00271FA6"/>
    <w:rsid w:val="002A09B3"/>
    <w:rsid w:val="002B0585"/>
    <w:rsid w:val="002B3395"/>
    <w:rsid w:val="002C0566"/>
    <w:rsid w:val="002C6027"/>
    <w:rsid w:val="002D00F2"/>
    <w:rsid w:val="002E3F17"/>
    <w:rsid w:val="0031487F"/>
    <w:rsid w:val="00332591"/>
    <w:rsid w:val="00364BB3"/>
    <w:rsid w:val="0037081E"/>
    <w:rsid w:val="003A2FF3"/>
    <w:rsid w:val="003C4D6C"/>
    <w:rsid w:val="003E7626"/>
    <w:rsid w:val="003F4D59"/>
    <w:rsid w:val="00445702"/>
    <w:rsid w:val="00445CBC"/>
    <w:rsid w:val="00470D16"/>
    <w:rsid w:val="00476E2F"/>
    <w:rsid w:val="004846E7"/>
    <w:rsid w:val="004A6910"/>
    <w:rsid w:val="004C1D22"/>
    <w:rsid w:val="004D5CCA"/>
    <w:rsid w:val="004E0620"/>
    <w:rsid w:val="004F7B4C"/>
    <w:rsid w:val="00506533"/>
    <w:rsid w:val="00527ED2"/>
    <w:rsid w:val="005468F8"/>
    <w:rsid w:val="00562C81"/>
    <w:rsid w:val="00585DBD"/>
    <w:rsid w:val="005960D4"/>
    <w:rsid w:val="00596A5C"/>
    <w:rsid w:val="005A35BF"/>
    <w:rsid w:val="005A6559"/>
    <w:rsid w:val="005B14EF"/>
    <w:rsid w:val="005E1AEC"/>
    <w:rsid w:val="006042F5"/>
    <w:rsid w:val="00605ED9"/>
    <w:rsid w:val="00617189"/>
    <w:rsid w:val="00617E82"/>
    <w:rsid w:val="00635335"/>
    <w:rsid w:val="00653C09"/>
    <w:rsid w:val="00665D8B"/>
    <w:rsid w:val="006B773F"/>
    <w:rsid w:val="006B7842"/>
    <w:rsid w:val="006C5507"/>
    <w:rsid w:val="006D7751"/>
    <w:rsid w:val="006E4C9C"/>
    <w:rsid w:val="00707575"/>
    <w:rsid w:val="0071221F"/>
    <w:rsid w:val="00740E67"/>
    <w:rsid w:val="00746D2D"/>
    <w:rsid w:val="00746FB0"/>
    <w:rsid w:val="007562CC"/>
    <w:rsid w:val="0076035E"/>
    <w:rsid w:val="00775B56"/>
    <w:rsid w:val="00776E01"/>
    <w:rsid w:val="00793389"/>
    <w:rsid w:val="007B71FF"/>
    <w:rsid w:val="007F38C4"/>
    <w:rsid w:val="00800A90"/>
    <w:rsid w:val="00821F1D"/>
    <w:rsid w:val="00824367"/>
    <w:rsid w:val="008361C6"/>
    <w:rsid w:val="0084067D"/>
    <w:rsid w:val="008A775F"/>
    <w:rsid w:val="008D7604"/>
    <w:rsid w:val="008F68F4"/>
    <w:rsid w:val="00932F0D"/>
    <w:rsid w:val="009418F9"/>
    <w:rsid w:val="009470E1"/>
    <w:rsid w:val="00954140"/>
    <w:rsid w:val="009603BE"/>
    <w:rsid w:val="009704AD"/>
    <w:rsid w:val="009715A4"/>
    <w:rsid w:val="009C250D"/>
    <w:rsid w:val="009D16AA"/>
    <w:rsid w:val="009D4897"/>
    <w:rsid w:val="009D4F90"/>
    <w:rsid w:val="009D7E88"/>
    <w:rsid w:val="009E5E4F"/>
    <w:rsid w:val="00A23F0F"/>
    <w:rsid w:val="00A34960"/>
    <w:rsid w:val="00A54AD8"/>
    <w:rsid w:val="00A57254"/>
    <w:rsid w:val="00A76A0A"/>
    <w:rsid w:val="00A8433E"/>
    <w:rsid w:val="00AA71EB"/>
    <w:rsid w:val="00AD124C"/>
    <w:rsid w:val="00AD1682"/>
    <w:rsid w:val="00B02906"/>
    <w:rsid w:val="00B035ED"/>
    <w:rsid w:val="00B111EC"/>
    <w:rsid w:val="00B57150"/>
    <w:rsid w:val="00B86DB0"/>
    <w:rsid w:val="00C23A51"/>
    <w:rsid w:val="00C70BAA"/>
    <w:rsid w:val="00C814FA"/>
    <w:rsid w:val="00C926C8"/>
    <w:rsid w:val="00CA0F0F"/>
    <w:rsid w:val="00CA24BF"/>
    <w:rsid w:val="00CB3C48"/>
    <w:rsid w:val="00CB5CE7"/>
    <w:rsid w:val="00CC0407"/>
    <w:rsid w:val="00CC42D2"/>
    <w:rsid w:val="00D038FF"/>
    <w:rsid w:val="00D531D3"/>
    <w:rsid w:val="00D61CBC"/>
    <w:rsid w:val="00D648C2"/>
    <w:rsid w:val="00D711DF"/>
    <w:rsid w:val="00D72437"/>
    <w:rsid w:val="00D76283"/>
    <w:rsid w:val="00D954E0"/>
    <w:rsid w:val="00DA0B60"/>
    <w:rsid w:val="00DB6611"/>
    <w:rsid w:val="00DC45F4"/>
    <w:rsid w:val="00DC78AF"/>
    <w:rsid w:val="00DD3467"/>
    <w:rsid w:val="00DF1D90"/>
    <w:rsid w:val="00E000B5"/>
    <w:rsid w:val="00E175A7"/>
    <w:rsid w:val="00E511F4"/>
    <w:rsid w:val="00E72309"/>
    <w:rsid w:val="00E921BF"/>
    <w:rsid w:val="00EE332F"/>
    <w:rsid w:val="00F1522B"/>
    <w:rsid w:val="00F27A11"/>
    <w:rsid w:val="00F32732"/>
    <w:rsid w:val="00F3444C"/>
    <w:rsid w:val="00F75766"/>
    <w:rsid w:val="00F759E5"/>
    <w:rsid w:val="00F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92E9"/>
  <w15:chartTrackingRefBased/>
  <w15:docId w15:val="{C3AE3431-CBC2-4E24-8A86-C15FB08B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C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5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B56"/>
  </w:style>
  <w:style w:type="paragraph" w:styleId="Footer">
    <w:name w:val="footer"/>
    <w:basedOn w:val="Normal"/>
    <w:link w:val="FooterChar"/>
    <w:uiPriority w:val="99"/>
    <w:unhideWhenUsed/>
    <w:rsid w:val="00775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56"/>
  </w:style>
  <w:style w:type="paragraph" w:styleId="ListParagraph">
    <w:name w:val="List Paragraph"/>
    <w:basedOn w:val="Normal"/>
    <w:uiPriority w:val="34"/>
    <w:qFormat/>
    <w:rsid w:val="0084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يزدانپناه دكتر مهديه</dc:creator>
  <cp:keywords/>
  <dc:description/>
  <cp:lastModifiedBy>it-setad</cp:lastModifiedBy>
  <cp:revision>4</cp:revision>
  <cp:lastPrinted>2024-07-20T05:24:00Z</cp:lastPrinted>
  <dcterms:created xsi:type="dcterms:W3CDTF">2023-01-04T09:24:00Z</dcterms:created>
  <dcterms:modified xsi:type="dcterms:W3CDTF">2024-07-20T05:26:00Z</dcterms:modified>
</cp:coreProperties>
</file>